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3B" w:rsidRPr="007534B6" w:rsidRDefault="004B3C3B" w:rsidP="004B3C3B">
      <w:pPr>
        <w:pStyle w:val="a3"/>
        <w:spacing w:before="0" w:after="0"/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534B6">
        <w:rPr>
          <w:sz w:val="30"/>
          <w:szCs w:val="30"/>
        </w:rPr>
        <w:t xml:space="preserve">Вносится Правительством </w:t>
      </w:r>
    </w:p>
    <w:p w:rsidR="004B3C3B" w:rsidRDefault="004B3C3B" w:rsidP="004B3C3B">
      <w:pPr>
        <w:pStyle w:val="a3"/>
        <w:spacing w:before="0" w:after="0"/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534B6">
        <w:rPr>
          <w:sz w:val="30"/>
          <w:szCs w:val="30"/>
        </w:rPr>
        <w:t>Российской Федерации</w:t>
      </w:r>
    </w:p>
    <w:p w:rsidR="004B3C3B" w:rsidRDefault="004B3C3B" w:rsidP="004B3C3B">
      <w:pPr>
        <w:pStyle w:val="a3"/>
        <w:spacing w:before="0" w:after="0" w:line="480" w:lineRule="exact"/>
        <w:ind w:left="5579"/>
        <w:rPr>
          <w:sz w:val="30"/>
          <w:szCs w:val="30"/>
        </w:rPr>
      </w:pPr>
    </w:p>
    <w:p w:rsidR="004B3C3B" w:rsidRDefault="004B3C3B" w:rsidP="004B3C3B">
      <w:pPr>
        <w:pStyle w:val="a3"/>
        <w:spacing w:before="0" w:after="0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4B3C3B" w:rsidRPr="007534B6" w:rsidRDefault="004B3C3B" w:rsidP="00AF08B1">
      <w:pPr>
        <w:pStyle w:val="a3"/>
        <w:spacing w:before="0" w:after="0" w:line="840" w:lineRule="exact"/>
        <w:ind w:left="5579"/>
        <w:jc w:val="right"/>
        <w:rPr>
          <w:sz w:val="30"/>
          <w:szCs w:val="30"/>
        </w:rPr>
      </w:pPr>
    </w:p>
    <w:p w:rsidR="004B3C3B" w:rsidRPr="00AF08B1" w:rsidRDefault="004B3C3B" w:rsidP="004B3C3B">
      <w:pPr>
        <w:jc w:val="center"/>
        <w:rPr>
          <w:b/>
          <w:sz w:val="44"/>
          <w:szCs w:val="44"/>
        </w:rPr>
      </w:pPr>
      <w:r w:rsidRPr="00AF08B1">
        <w:rPr>
          <w:b/>
          <w:sz w:val="44"/>
          <w:szCs w:val="44"/>
        </w:rPr>
        <w:t>ФЕДЕРАЛЬНЫЙ ЗАКОН</w:t>
      </w:r>
    </w:p>
    <w:p w:rsidR="004B3C3B" w:rsidRPr="000652A0" w:rsidRDefault="004B3C3B" w:rsidP="00AF08B1">
      <w:pPr>
        <w:spacing w:line="760" w:lineRule="exact"/>
        <w:jc w:val="center"/>
        <w:rPr>
          <w:b/>
          <w:sz w:val="30"/>
          <w:szCs w:val="30"/>
        </w:rPr>
      </w:pPr>
    </w:p>
    <w:p w:rsidR="00AE138A" w:rsidRPr="00E474FD" w:rsidRDefault="00AE138A" w:rsidP="00AE138A">
      <w:pPr>
        <w:pStyle w:val="8"/>
        <w:keepNext w:val="0"/>
        <w:widowControl w:val="0"/>
        <w:rPr>
          <w:szCs w:val="30"/>
        </w:rPr>
      </w:pPr>
      <w:r w:rsidRPr="00E474FD">
        <w:rPr>
          <w:szCs w:val="30"/>
        </w:rPr>
        <w:t>О внесении изменени</w:t>
      </w:r>
      <w:r w:rsidR="00252472">
        <w:rPr>
          <w:szCs w:val="30"/>
        </w:rPr>
        <w:t>я</w:t>
      </w:r>
      <w:r w:rsidRPr="00E474FD">
        <w:rPr>
          <w:szCs w:val="30"/>
        </w:rPr>
        <w:t xml:space="preserve"> </w:t>
      </w:r>
    </w:p>
    <w:p w:rsidR="00AE138A" w:rsidRPr="00E474FD" w:rsidRDefault="00AE138A" w:rsidP="00AE138A">
      <w:pPr>
        <w:pStyle w:val="8"/>
        <w:keepNext w:val="0"/>
        <w:widowControl w:val="0"/>
        <w:rPr>
          <w:szCs w:val="30"/>
        </w:rPr>
      </w:pPr>
      <w:r w:rsidRPr="00E474FD">
        <w:rPr>
          <w:szCs w:val="30"/>
        </w:rPr>
        <w:t xml:space="preserve">в </w:t>
      </w:r>
      <w:r w:rsidR="0050069F" w:rsidRPr="00E474FD">
        <w:rPr>
          <w:szCs w:val="30"/>
        </w:rPr>
        <w:t xml:space="preserve">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="0050069F" w:rsidRPr="00E474FD">
          <w:rPr>
            <w:szCs w:val="30"/>
          </w:rPr>
          <w:t>2011 г</w:t>
        </w:r>
      </w:smartTag>
      <w:r w:rsidR="0050069F" w:rsidRPr="00E474FD">
        <w:rPr>
          <w:szCs w:val="30"/>
        </w:rPr>
        <w:t xml:space="preserve">. № 68-ФЗ </w:t>
      </w:r>
      <w:r w:rsidR="0050069F" w:rsidRPr="00E474FD">
        <w:rPr>
          <w:szCs w:val="30"/>
        </w:rPr>
        <w:br/>
        <w:t>«О внесении изменений в Бюджетный кодекс Российской Федерации и отдельные законодательные акты Российской Федерации»</w:t>
      </w:r>
    </w:p>
    <w:p w:rsidR="00F527F5" w:rsidRPr="00E474FD" w:rsidRDefault="00F527F5" w:rsidP="00AF08B1">
      <w:pPr>
        <w:spacing w:line="480" w:lineRule="exact"/>
        <w:rPr>
          <w:sz w:val="30"/>
          <w:szCs w:val="30"/>
        </w:rPr>
      </w:pPr>
    </w:p>
    <w:p w:rsidR="00834D03" w:rsidRPr="00834D03" w:rsidRDefault="00834D03" w:rsidP="00105A30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834D03">
        <w:rPr>
          <w:b/>
          <w:sz w:val="30"/>
          <w:szCs w:val="30"/>
        </w:rPr>
        <w:t>Статья 1</w:t>
      </w:r>
    </w:p>
    <w:p w:rsidR="00B67D9A" w:rsidRDefault="00B67D9A" w:rsidP="00105A30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Внести в Федеральный</w:t>
      </w:r>
      <w:r w:rsidR="0050069F" w:rsidRPr="00E474FD">
        <w:rPr>
          <w:sz w:val="30"/>
          <w:szCs w:val="30"/>
        </w:rPr>
        <w:t xml:space="preserve"> закон от 6 апреля </w:t>
      </w:r>
      <w:smartTag w:uri="urn:schemas-microsoft-com:office:smarttags" w:element="metricconverter">
        <w:smartTagPr>
          <w:attr w:name="ProductID" w:val="2011 г"/>
        </w:smartTagPr>
        <w:r w:rsidR="0050069F" w:rsidRPr="00E474FD">
          <w:rPr>
            <w:sz w:val="30"/>
            <w:szCs w:val="30"/>
          </w:rPr>
          <w:t>2011 г</w:t>
        </w:r>
      </w:smartTag>
      <w:r w:rsidR="0050069F" w:rsidRPr="00E474FD">
        <w:rPr>
          <w:sz w:val="30"/>
          <w:szCs w:val="30"/>
        </w:rPr>
        <w:t xml:space="preserve">. </w:t>
      </w:r>
      <w:r w:rsidR="00704B3B">
        <w:rPr>
          <w:sz w:val="30"/>
          <w:szCs w:val="30"/>
        </w:rPr>
        <w:br/>
      </w:r>
      <w:r w:rsidR="0050069F" w:rsidRPr="00E474FD">
        <w:rPr>
          <w:sz w:val="30"/>
          <w:szCs w:val="30"/>
        </w:rPr>
        <w:t>№ 68-ФЗ «О внесении изменений в Бюджетный кодекс Российской Федерации и отдельные законодательные акты Российской Федерации»</w:t>
      </w:r>
      <w:r w:rsidR="00AE138A" w:rsidRPr="00E474FD">
        <w:rPr>
          <w:sz w:val="30"/>
          <w:szCs w:val="30"/>
        </w:rPr>
        <w:t xml:space="preserve"> </w:t>
      </w:r>
      <w:r w:rsidR="00481F11">
        <w:rPr>
          <w:sz w:val="30"/>
          <w:szCs w:val="30"/>
        </w:rPr>
        <w:t>(Собрание законодательства Российской Федерации, 2011, № 15, ст. 2041</w:t>
      </w:r>
      <w:r w:rsidR="00704B3B">
        <w:rPr>
          <w:sz w:val="30"/>
          <w:szCs w:val="30"/>
        </w:rPr>
        <w:t>, 2012, № 53, ст. 7577, ст. 7593, ст. 7603</w:t>
      </w:r>
      <w:r>
        <w:rPr>
          <w:sz w:val="30"/>
          <w:szCs w:val="30"/>
        </w:rPr>
        <w:t>, 2014, № 26, ст. 3374, № 40, ст. 5314) следующие изменения:</w:t>
      </w:r>
    </w:p>
    <w:p w:rsidR="00127C5F" w:rsidRDefault="00AB70ED" w:rsidP="00105A3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пункт</w:t>
      </w:r>
      <w:r>
        <w:rPr>
          <w:sz w:val="30"/>
          <w:szCs w:val="30"/>
        </w:rPr>
        <w:t xml:space="preserve"> 1 статьи 1 </w:t>
      </w:r>
      <w:r w:rsidR="00127C5F">
        <w:rPr>
          <w:sz w:val="30"/>
          <w:szCs w:val="30"/>
        </w:rPr>
        <w:t>абзаце</w:t>
      </w:r>
      <w:r>
        <w:rPr>
          <w:sz w:val="30"/>
          <w:szCs w:val="30"/>
        </w:rPr>
        <w:t>м</w:t>
      </w:r>
      <w:r w:rsidR="00127C5F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="00127C5F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следующего содержания:</w:t>
      </w:r>
    </w:p>
    <w:p w:rsidR="00AB70ED" w:rsidRPr="00AB70ED" w:rsidRDefault="00AB70ED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AB70ED">
        <w:rPr>
          <w:sz w:val="30"/>
          <w:szCs w:val="30"/>
        </w:rPr>
        <w:t xml:space="preserve">внесение платы в счет возмещения вреда, причиняемого автомобильным дорогам общего пользования </w:t>
      </w:r>
      <w:r>
        <w:rPr>
          <w:sz w:val="30"/>
          <w:szCs w:val="30"/>
        </w:rPr>
        <w:t>регионального или межмуниципального</w:t>
      </w:r>
      <w:r w:rsidRPr="00AB70ED">
        <w:rPr>
          <w:sz w:val="30"/>
          <w:szCs w:val="30"/>
        </w:rPr>
        <w:t xml:space="preserve"> значения транспортными средствами, имеющими разрешенную максимальную массу свыше 12 тонн, - в бюджет</w:t>
      </w:r>
      <w:r>
        <w:rPr>
          <w:sz w:val="30"/>
          <w:szCs w:val="30"/>
        </w:rPr>
        <w:t xml:space="preserve"> субъекта Российской Федерации </w:t>
      </w:r>
      <w:r w:rsidRPr="00AB70ED">
        <w:rPr>
          <w:sz w:val="30"/>
          <w:szCs w:val="30"/>
        </w:rPr>
        <w:t>по нормативу 100 процентов;</w:t>
      </w:r>
      <w:r>
        <w:rPr>
          <w:sz w:val="30"/>
          <w:szCs w:val="30"/>
        </w:rPr>
        <w:t>»</w:t>
      </w:r>
    </w:p>
    <w:p w:rsidR="00127C5F" w:rsidRDefault="00127C5F" w:rsidP="00105A3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5 статьи 1 дополнить абзац</w:t>
      </w:r>
      <w:r w:rsidR="00AB70ED">
        <w:rPr>
          <w:sz w:val="30"/>
          <w:szCs w:val="30"/>
        </w:rPr>
        <w:t>ами</w:t>
      </w:r>
      <w:r>
        <w:rPr>
          <w:sz w:val="30"/>
          <w:szCs w:val="30"/>
        </w:rPr>
        <w:t xml:space="preserve"> </w:t>
      </w:r>
      <w:r w:rsidR="00AB70ED">
        <w:rPr>
          <w:sz w:val="30"/>
          <w:szCs w:val="30"/>
        </w:rPr>
        <w:t xml:space="preserve">двадцать пять и двадцать шесть </w:t>
      </w:r>
      <w:r>
        <w:rPr>
          <w:sz w:val="30"/>
          <w:szCs w:val="30"/>
        </w:rPr>
        <w:t>следующего содержания:</w:t>
      </w:r>
    </w:p>
    <w:p w:rsidR="00F01B3D" w:rsidRDefault="00127C5F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="00F01B3D">
        <w:rPr>
          <w:sz w:val="30"/>
          <w:szCs w:val="30"/>
        </w:rPr>
        <w:t xml:space="preserve">платы в счет возмещения вреда, причиняемого автомобильным дорогам общего пользования </w:t>
      </w:r>
      <w:r w:rsidR="00F01B3D">
        <w:rPr>
          <w:sz w:val="30"/>
          <w:szCs w:val="30"/>
        </w:rPr>
        <w:t>регионального или межмуниципального</w:t>
      </w:r>
      <w:r w:rsidR="00F01B3D">
        <w:rPr>
          <w:sz w:val="30"/>
          <w:szCs w:val="30"/>
        </w:rPr>
        <w:t xml:space="preserve"> значения транспортными средствами, имеющими разрешенную максимальную массу свыше 12 тонн</w:t>
      </w:r>
      <w:r w:rsidR="00F01B3D">
        <w:rPr>
          <w:sz w:val="30"/>
          <w:szCs w:val="30"/>
        </w:rPr>
        <w:t>;</w:t>
      </w:r>
    </w:p>
    <w:p w:rsidR="00127C5F" w:rsidRDefault="00F01B3D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штрафов за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</w:t>
      </w:r>
      <w:r>
        <w:rPr>
          <w:sz w:val="30"/>
          <w:szCs w:val="30"/>
        </w:rPr>
        <w:t>регионального или межмуниципального</w:t>
      </w:r>
      <w:r>
        <w:rPr>
          <w:sz w:val="30"/>
          <w:szCs w:val="30"/>
        </w:rPr>
        <w:t xml:space="preserve"> значения транспортными средствами, имеющими разрешенную максимальную массу свыше 12 тонн</w:t>
      </w:r>
      <w:r>
        <w:rPr>
          <w:sz w:val="30"/>
          <w:szCs w:val="30"/>
        </w:rPr>
        <w:t>;»;</w:t>
      </w:r>
    </w:p>
    <w:p w:rsidR="00B67D9A" w:rsidRDefault="00B67D9A" w:rsidP="00105A3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Статью 2 изложить в следующей редакции:</w:t>
      </w:r>
    </w:p>
    <w:p w:rsidR="00742D64" w:rsidRDefault="00B67D9A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«Дополнить </w:t>
      </w:r>
      <w:hyperlink r:id="rId7" w:history="1">
        <w:r w:rsidRPr="00B67D9A">
          <w:rPr>
            <w:sz w:val="30"/>
            <w:szCs w:val="30"/>
          </w:rPr>
          <w:t>Кодекс</w:t>
        </w:r>
      </w:hyperlink>
      <w:r>
        <w:rPr>
          <w:sz w:val="30"/>
          <w:szCs w:val="30"/>
        </w:rPr>
        <w:t xml:space="preserve"> Российской Федерации об административных правонарушениях (Собрание законодательства Российской Федерации, 2002, № 1, ст. 1; № 18, ст. 1721; 2003, № 27, ст. 2700, 2717; № 46, ст. 4440; № 50, ст. 4847; 2004, № 31, ст. 3229; 2005, № 13, ст. 1077, 1079; № 17, ст. 1484; № 30, ст. 3131; № 50, ст.</w:t>
      </w:r>
      <w:r w:rsidR="00834D03">
        <w:rPr>
          <w:sz w:val="30"/>
          <w:szCs w:val="30"/>
        </w:rPr>
        <w:t> </w:t>
      </w:r>
      <w:r>
        <w:rPr>
          <w:sz w:val="30"/>
          <w:szCs w:val="30"/>
        </w:rPr>
        <w:t>5247; 2006, № 18, ст. 1907; № 31, ст. 3420; 2007, № 26, ст. 3089; №</w:t>
      </w:r>
      <w:r w:rsidR="00834D03">
        <w:rPr>
          <w:sz w:val="30"/>
          <w:szCs w:val="30"/>
        </w:rPr>
        <w:t> </w:t>
      </w:r>
      <w:r>
        <w:rPr>
          <w:sz w:val="30"/>
          <w:szCs w:val="30"/>
        </w:rPr>
        <w:t>31, ст. 4007; № 46, ст. 5553; 2008, № 52, ст. 6227; 2009, № 19, ст.</w:t>
      </w:r>
      <w:r w:rsidR="00834D03">
        <w:rPr>
          <w:sz w:val="30"/>
          <w:szCs w:val="30"/>
        </w:rPr>
        <w:t> </w:t>
      </w:r>
      <w:r>
        <w:rPr>
          <w:sz w:val="30"/>
          <w:szCs w:val="30"/>
        </w:rPr>
        <w:t>2276; №</w:t>
      </w:r>
      <w:r w:rsidR="00834D03">
        <w:rPr>
          <w:sz w:val="30"/>
          <w:szCs w:val="30"/>
        </w:rPr>
        <w:t> </w:t>
      </w:r>
      <w:r>
        <w:rPr>
          <w:sz w:val="30"/>
          <w:szCs w:val="30"/>
        </w:rPr>
        <w:t>23, ст. 2776; № 52, ст. 6406; 2010, № 1, ст. 1; № 15, ст.</w:t>
      </w:r>
      <w:r w:rsidR="00834D03">
        <w:rPr>
          <w:sz w:val="30"/>
          <w:szCs w:val="30"/>
        </w:rPr>
        <w:t> </w:t>
      </w:r>
      <w:r>
        <w:rPr>
          <w:sz w:val="30"/>
          <w:szCs w:val="30"/>
        </w:rPr>
        <w:t>1743; № 30, ст. 4006; 2011, № 1, ст. 10; № 7, ст. 901) статьей 12.21.3 следующего содержания:</w:t>
      </w:r>
    </w:p>
    <w:p w:rsidR="00B67D9A" w:rsidRPr="00742D64" w:rsidRDefault="00742D64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42D64">
        <w:rPr>
          <w:sz w:val="30"/>
          <w:szCs w:val="30"/>
        </w:rPr>
        <w:t>«Статья</w:t>
      </w:r>
      <w:r w:rsidR="00B67D9A" w:rsidRPr="00742D64">
        <w:rPr>
          <w:sz w:val="30"/>
          <w:szCs w:val="30"/>
        </w:rPr>
        <w:t xml:space="preserve"> 12.21.3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</w:t>
      </w:r>
      <w:r w:rsidR="0056739E">
        <w:rPr>
          <w:sz w:val="30"/>
          <w:szCs w:val="30"/>
        </w:rPr>
        <w:t>, регионального или межмуниципального</w:t>
      </w:r>
      <w:r w:rsidR="00B67D9A" w:rsidRPr="00742D64">
        <w:rPr>
          <w:sz w:val="30"/>
          <w:szCs w:val="30"/>
        </w:rPr>
        <w:t xml:space="preserve"> значения транспортными средствами, имеющими разрешенную максимальную массу свыше 12 тонн</w:t>
      </w:r>
    </w:p>
    <w:p w:rsidR="008658CF" w:rsidRDefault="00B67D9A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42D64">
        <w:rPr>
          <w:sz w:val="30"/>
          <w:szCs w:val="30"/>
        </w:rPr>
        <w:t xml:space="preserve">1. Движение транспортного средства, имеющего разрешенную максимальную массу свыше 12 тонн, по автомобильным дорогам </w:t>
      </w:r>
      <w:r w:rsidRPr="00742D64">
        <w:rPr>
          <w:sz w:val="30"/>
          <w:szCs w:val="30"/>
        </w:rPr>
        <w:lastRenderedPageBreak/>
        <w:t>общего пользования федерального</w:t>
      </w:r>
      <w:r w:rsidR="0056739E">
        <w:rPr>
          <w:sz w:val="30"/>
          <w:szCs w:val="30"/>
        </w:rPr>
        <w:t>, регионального или межмуниципального</w:t>
      </w:r>
      <w:r w:rsidRPr="00742D64">
        <w:rPr>
          <w:sz w:val="30"/>
          <w:szCs w:val="30"/>
        </w:rPr>
        <w:t xml:space="preserve"> значения без внесения платы в счет возмещения вреда, причиняемого автомобильным дорогам общего пользования таким транспортным средством, если </w:t>
      </w:r>
      <w:r w:rsidR="008658CF">
        <w:rPr>
          <w:sz w:val="30"/>
          <w:szCs w:val="30"/>
        </w:rPr>
        <w:t xml:space="preserve">внесение такой платы предусмотрено федеральным законодательством </w:t>
      </w:r>
      <w:proofErr w:type="gramStart"/>
      <w:r w:rsidR="008658CF">
        <w:rPr>
          <w:sz w:val="30"/>
          <w:szCs w:val="30"/>
        </w:rPr>
        <w:t>и  законодательством</w:t>
      </w:r>
      <w:proofErr w:type="gramEnd"/>
      <w:r w:rsidR="008658CF">
        <w:rPr>
          <w:sz w:val="30"/>
          <w:szCs w:val="30"/>
        </w:rPr>
        <w:t xml:space="preserve"> субъекта Российской Федерации, -</w:t>
      </w:r>
    </w:p>
    <w:p w:rsidR="00B67D9A" w:rsidRPr="00742D64" w:rsidRDefault="00B67D9A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42D64">
        <w:rPr>
          <w:sz w:val="30"/>
          <w:szCs w:val="30"/>
        </w:rPr>
        <w:t>влечет наложение административного штрафа на собственника (владельца) транспортного средства в размере ста пятидесяти тысяч рублей.</w:t>
      </w:r>
    </w:p>
    <w:p w:rsidR="00B67D9A" w:rsidRPr="00742D64" w:rsidRDefault="00B67D9A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42D64">
        <w:rPr>
          <w:sz w:val="30"/>
          <w:szCs w:val="30"/>
        </w:rPr>
        <w:t>2. Повторное совершение административного правонарушения, предусмотренного частью 1 настоящей статьи, -</w:t>
      </w:r>
    </w:p>
    <w:p w:rsidR="00B67D9A" w:rsidRPr="0056739E" w:rsidRDefault="00B67D9A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42D64">
        <w:rPr>
          <w:sz w:val="30"/>
          <w:szCs w:val="30"/>
        </w:rPr>
        <w:t xml:space="preserve">влечет наложение административного штрафа на собственника (владельца) </w:t>
      </w:r>
      <w:r w:rsidRPr="0056739E">
        <w:rPr>
          <w:sz w:val="30"/>
          <w:szCs w:val="30"/>
        </w:rPr>
        <w:t>транспортного средства в размере пятисо</w:t>
      </w:r>
      <w:r w:rsidR="00742D64" w:rsidRPr="0056739E">
        <w:rPr>
          <w:sz w:val="30"/>
          <w:szCs w:val="30"/>
        </w:rPr>
        <w:t>т тысяч рублей.».</w:t>
      </w:r>
    </w:p>
    <w:p w:rsidR="00AE138A" w:rsidRPr="0056739E" w:rsidRDefault="00D725D1" w:rsidP="00105A3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30"/>
          <w:szCs w:val="30"/>
        </w:rPr>
      </w:pPr>
      <w:r w:rsidRPr="0056739E">
        <w:rPr>
          <w:sz w:val="30"/>
          <w:szCs w:val="30"/>
        </w:rPr>
        <w:t>стать</w:t>
      </w:r>
      <w:r w:rsidR="0045742E">
        <w:rPr>
          <w:sz w:val="30"/>
          <w:szCs w:val="30"/>
        </w:rPr>
        <w:t>ю</w:t>
      </w:r>
      <w:r w:rsidRPr="0056739E">
        <w:rPr>
          <w:sz w:val="30"/>
          <w:szCs w:val="30"/>
        </w:rPr>
        <w:t xml:space="preserve"> 3 изложить в следующей редакции:</w:t>
      </w:r>
    </w:p>
    <w:p w:rsidR="0045742E" w:rsidRDefault="00F01B3D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5742E" w:rsidRPr="0045742E">
        <w:rPr>
          <w:sz w:val="30"/>
          <w:szCs w:val="30"/>
        </w:rPr>
        <w:t xml:space="preserve">Внести в Федеральный </w:t>
      </w:r>
      <w:hyperlink r:id="rId8" w:history="1">
        <w:r w:rsidR="0045742E" w:rsidRPr="00127C5F">
          <w:rPr>
            <w:sz w:val="30"/>
            <w:szCs w:val="30"/>
          </w:rPr>
          <w:t>закон</w:t>
        </w:r>
      </w:hyperlink>
      <w:r w:rsidR="0045742E" w:rsidRPr="0045742E">
        <w:rPr>
          <w:sz w:val="30"/>
          <w:szCs w:val="30"/>
        </w:rPr>
        <w:t xml:space="preserve"> от 8 ноября 2007 года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257-ФЗ </w:t>
      </w:r>
      <w:r w:rsidR="0045742E">
        <w:rPr>
          <w:sz w:val="30"/>
          <w:szCs w:val="30"/>
        </w:rPr>
        <w:t>«</w:t>
      </w:r>
      <w:r w:rsidR="0045742E" w:rsidRPr="0045742E">
        <w:rPr>
          <w:sz w:val="30"/>
          <w:szCs w:val="30"/>
        </w:rPr>
        <w:t>Об</w:t>
      </w:r>
      <w:r w:rsidR="0045742E">
        <w:rPr>
          <w:sz w:val="30"/>
          <w:szCs w:val="30"/>
        </w:rPr>
        <w:t> </w:t>
      </w:r>
      <w:r w:rsidR="0045742E" w:rsidRPr="0045742E">
        <w:rPr>
          <w:sz w:val="30"/>
          <w:szCs w:val="30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5742E">
        <w:rPr>
          <w:sz w:val="30"/>
          <w:szCs w:val="30"/>
        </w:rPr>
        <w:t>»</w:t>
      </w:r>
      <w:r w:rsidR="0045742E" w:rsidRPr="0045742E">
        <w:rPr>
          <w:sz w:val="30"/>
          <w:szCs w:val="30"/>
        </w:rPr>
        <w:t xml:space="preserve"> (Собрание законодательства Российской Федерации, 2007,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46, ст. 5553; 2008,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20, ст. 2251;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30, ст. 3597, 3616; 2009,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52, ст. 6427; 2010, </w:t>
      </w:r>
      <w:r w:rsidR="0045742E">
        <w:rPr>
          <w:sz w:val="30"/>
          <w:szCs w:val="30"/>
        </w:rPr>
        <w:t>№</w:t>
      </w:r>
      <w:r w:rsidR="0045742E" w:rsidRPr="0045742E">
        <w:rPr>
          <w:sz w:val="30"/>
          <w:szCs w:val="30"/>
        </w:rPr>
        <w:t xml:space="preserve"> 45, ст. 5753) следующие изменения:</w:t>
      </w:r>
    </w:p>
    <w:p w:rsidR="0045742E" w:rsidRPr="00522AE1" w:rsidRDefault="0045742E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Pr="00522AE1">
        <w:rPr>
          <w:sz w:val="30"/>
          <w:szCs w:val="30"/>
        </w:rPr>
        <w:t xml:space="preserve"> статью 11 дополнить пунктом 5.1 следующего содержания:</w:t>
      </w:r>
    </w:p>
    <w:p w:rsidR="0045742E" w:rsidRPr="00522AE1" w:rsidRDefault="0045742E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«5.1) приняти</w:t>
      </w:r>
      <w:r>
        <w:rPr>
          <w:sz w:val="30"/>
          <w:szCs w:val="30"/>
        </w:rPr>
        <w:t>е</w:t>
      </w:r>
      <w:r w:rsidRPr="00522AE1">
        <w:rPr>
          <w:sz w:val="30"/>
          <w:szCs w:val="30"/>
        </w:rPr>
        <w:t xml:space="preserve"> решения о допуске движения транспортных средств, имеющих разрешенную максимальную массу свыше 12 тонн, по автомобильным дорогам общего пользования регионального или межмуниципального значения при условии внесения платы в счет возмещения вреда, причиняемого автомобильным дорогам такими транспортными средствам;»;</w:t>
      </w:r>
    </w:p>
    <w:p w:rsidR="0045742E" w:rsidRPr="0045742E" w:rsidRDefault="0045742E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hyperlink r:id="rId9" w:history="1">
        <w:r w:rsidRPr="0045742E">
          <w:rPr>
            <w:sz w:val="30"/>
            <w:szCs w:val="30"/>
          </w:rPr>
          <w:t>пункт 1 статьи 28</w:t>
        </w:r>
      </w:hyperlink>
      <w:r w:rsidRPr="0045742E">
        <w:rPr>
          <w:sz w:val="30"/>
          <w:szCs w:val="30"/>
        </w:rPr>
        <w:t xml:space="preserve"> изложить в следующей редакции:</w:t>
      </w:r>
    </w:p>
    <w:p w:rsidR="0045742E" w:rsidRPr="0045742E" w:rsidRDefault="0045742E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45742E">
        <w:rPr>
          <w:sz w:val="30"/>
          <w:szCs w:val="30"/>
        </w:rPr>
        <w:t>1) свободно и бесплатно осуществлять проезд транспортных средств, перевозки пассажиров, грузов по автомобильным дорогам общего пользования в пределах Российской Федерации, если иное не установлено настоящим Федеральным законом;</w:t>
      </w:r>
      <w:r>
        <w:rPr>
          <w:sz w:val="30"/>
          <w:szCs w:val="30"/>
        </w:rPr>
        <w:t>»</w:t>
      </w:r>
      <w:r w:rsidRPr="0045742E">
        <w:rPr>
          <w:sz w:val="30"/>
          <w:szCs w:val="30"/>
        </w:rPr>
        <w:t>;</w:t>
      </w:r>
    </w:p>
    <w:p w:rsidR="00320CA9" w:rsidRPr="0056739E" w:rsidRDefault="00320CA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="0045742E" w:rsidRPr="0045742E">
        <w:rPr>
          <w:sz w:val="30"/>
          <w:szCs w:val="30"/>
        </w:rPr>
        <w:t xml:space="preserve"> </w:t>
      </w:r>
      <w:hyperlink r:id="rId10" w:history="1">
        <w:r w:rsidR="0045742E" w:rsidRPr="0045742E">
          <w:rPr>
            <w:sz w:val="30"/>
            <w:szCs w:val="30"/>
          </w:rPr>
          <w:t>пункт 2 части 1 статьи 29</w:t>
        </w:r>
      </w:hyperlink>
      <w:r w:rsidR="0045742E" w:rsidRPr="0045742E">
        <w:rPr>
          <w:sz w:val="30"/>
          <w:szCs w:val="30"/>
        </w:rPr>
        <w:t xml:space="preserve"> дополнить словами ", </w:t>
      </w:r>
      <w:r w:rsidRPr="0056739E">
        <w:rPr>
          <w:sz w:val="30"/>
          <w:szCs w:val="30"/>
        </w:rPr>
        <w:t xml:space="preserve">а также осуществлять движение транспортных средств, имеющих разрешенную массу свыше 12 тонн, </w:t>
      </w:r>
    </w:p>
    <w:p w:rsidR="00320CA9" w:rsidRPr="00522AE1" w:rsidRDefault="00320CA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6739E">
        <w:rPr>
          <w:sz w:val="30"/>
          <w:szCs w:val="30"/>
        </w:rPr>
        <w:t xml:space="preserve">- по автомобильным дорогам общего пользования федерального значения без внесения платы </w:t>
      </w:r>
      <w:r w:rsidRPr="00522AE1">
        <w:rPr>
          <w:sz w:val="30"/>
          <w:szCs w:val="30"/>
        </w:rPr>
        <w:t>в счет возмещения вреда, причиняемого автомобильным дорогам общего пользования федерального значения такими транспортными средствами;</w:t>
      </w:r>
    </w:p>
    <w:p w:rsidR="00320CA9" w:rsidRPr="00522AE1" w:rsidRDefault="00320CA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 xml:space="preserve">- по автомобильным дорогам общего пользования регионального или межмуниципального значения без внесения платы в счет возмещения вреда, причиняемого автомобильным дорогам общего пользования регионального или межмуниципального значения такими транспортными средствами, в случае принятия </w:t>
      </w:r>
      <w:r>
        <w:rPr>
          <w:sz w:val="30"/>
          <w:szCs w:val="30"/>
        </w:rPr>
        <w:t xml:space="preserve">соответствующего решения </w:t>
      </w:r>
      <w:r w:rsidRPr="00522AE1">
        <w:rPr>
          <w:sz w:val="30"/>
          <w:szCs w:val="30"/>
        </w:rPr>
        <w:t>высшим исполнительным органом государственной власти субъекта Российской Федерации;»</w:t>
      </w:r>
      <w:r>
        <w:rPr>
          <w:sz w:val="30"/>
          <w:szCs w:val="30"/>
        </w:rPr>
        <w:t>;</w:t>
      </w:r>
    </w:p>
    <w:p w:rsidR="0045742E" w:rsidRPr="0045742E" w:rsidRDefault="00320CA9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4)</w:t>
      </w:r>
      <w:r w:rsidR="0045742E" w:rsidRPr="0045742E">
        <w:rPr>
          <w:sz w:val="30"/>
          <w:szCs w:val="30"/>
        </w:rPr>
        <w:t xml:space="preserve"> </w:t>
      </w:r>
      <w:hyperlink r:id="rId11" w:history="1">
        <w:r w:rsidR="0045742E" w:rsidRPr="00320CA9">
          <w:rPr>
            <w:sz w:val="30"/>
            <w:szCs w:val="30"/>
          </w:rPr>
          <w:t>главу 5</w:t>
        </w:r>
      </w:hyperlink>
      <w:r w:rsidR="0045742E" w:rsidRPr="0045742E">
        <w:rPr>
          <w:sz w:val="30"/>
          <w:szCs w:val="30"/>
        </w:rPr>
        <w:t xml:space="preserve"> дополнить стать</w:t>
      </w:r>
      <w:r w:rsidR="00564A06">
        <w:rPr>
          <w:sz w:val="30"/>
          <w:szCs w:val="30"/>
        </w:rPr>
        <w:t>ей</w:t>
      </w:r>
      <w:r w:rsidR="0045742E" w:rsidRPr="0045742E">
        <w:rPr>
          <w:sz w:val="30"/>
          <w:szCs w:val="30"/>
        </w:rPr>
        <w:t xml:space="preserve"> 31.1</w:t>
      </w:r>
      <w:r>
        <w:rPr>
          <w:sz w:val="30"/>
          <w:szCs w:val="30"/>
        </w:rPr>
        <w:t xml:space="preserve"> </w:t>
      </w:r>
      <w:r w:rsidR="0045742E" w:rsidRPr="0045742E">
        <w:rPr>
          <w:sz w:val="30"/>
          <w:szCs w:val="30"/>
        </w:rPr>
        <w:t>следующего содержания: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«Статья 31.1.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1.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 допускается при условии внесения платы в счет возмещения вреда, причиняемого автомобильным дорогам такими транспортными средствами.</w:t>
      </w:r>
    </w:p>
    <w:p w:rsidR="003E7F94" w:rsidRDefault="00967F7C" w:rsidP="003E7F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lastRenderedPageBreak/>
        <w:t xml:space="preserve">2. В целях настоящей статьи под разрешенной максимальной массой транспортного средства, указанного в части 1 настоящей статьи, понимается значение массы снаряженного механического транспортного средства в килограммах с грузом, водителем и пассажирами, указанное в паспорте транспортного средства (свидетельстве о регистрации транспортного средства) в качестве максимально допустимой, </w:t>
      </w:r>
      <w:r w:rsidR="003E7F94">
        <w:rPr>
          <w:sz w:val="30"/>
          <w:szCs w:val="30"/>
        </w:rPr>
        <w:t xml:space="preserve">либо </w:t>
      </w:r>
      <w:bookmarkStart w:id="0" w:name="_GoBack"/>
      <w:bookmarkEnd w:id="0"/>
      <w:r w:rsidR="003E7F94">
        <w:rPr>
          <w:sz w:val="30"/>
          <w:szCs w:val="30"/>
        </w:rPr>
        <w:t xml:space="preserve">в </w:t>
      </w:r>
      <w:r w:rsidR="003E7F94">
        <w:rPr>
          <w:sz w:val="30"/>
          <w:szCs w:val="30"/>
        </w:rPr>
        <w:t>одобрении типа транспортного средства или</w:t>
      </w:r>
      <w:r w:rsidR="003E7F94">
        <w:rPr>
          <w:sz w:val="30"/>
          <w:szCs w:val="30"/>
        </w:rPr>
        <w:t xml:space="preserve"> в</w:t>
      </w:r>
      <w:r w:rsidR="003E7F94">
        <w:rPr>
          <w:sz w:val="30"/>
          <w:szCs w:val="30"/>
        </w:rPr>
        <w:t xml:space="preserve"> свидетельстве о безопасности конструкции транспортного средства</w:t>
      </w:r>
      <w:r w:rsidR="003E7F94">
        <w:rPr>
          <w:sz w:val="30"/>
          <w:szCs w:val="30"/>
        </w:rPr>
        <w:t>.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3. В целях настоящей статьи сочлененное транспортное средство, включающее прицеп</w:t>
      </w:r>
      <w:r>
        <w:rPr>
          <w:sz w:val="30"/>
          <w:szCs w:val="30"/>
        </w:rPr>
        <w:t xml:space="preserve"> или полуприцеп</w:t>
      </w:r>
      <w:r w:rsidRPr="003031D7">
        <w:rPr>
          <w:sz w:val="30"/>
          <w:szCs w:val="30"/>
        </w:rPr>
        <w:t>, признается единым транспортным средством, плата в счет возмещения вреда, причиняемого которым, уплачивается владельцем входящего в его состав механического транспортного средства.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4. Положения настоящей статьи не применяются к платным автомобильным дорогам, платным участкам автомобильных дорог.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5. Плата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уплачивается владельцами транспортных средств и зачисляется в федеральный бюджет.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6. От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освобождаются: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 xml:space="preserve">1) транспортные средства, предназначенные для перевозки людей, за исключением </w:t>
      </w:r>
      <w:proofErr w:type="spellStart"/>
      <w:proofErr w:type="gramStart"/>
      <w:r w:rsidRPr="003031D7">
        <w:rPr>
          <w:sz w:val="30"/>
          <w:szCs w:val="30"/>
        </w:rPr>
        <w:t>грузо</w:t>
      </w:r>
      <w:proofErr w:type="spellEnd"/>
      <w:r w:rsidRPr="003031D7">
        <w:rPr>
          <w:sz w:val="30"/>
          <w:szCs w:val="30"/>
        </w:rPr>
        <w:t>-пассажирских</w:t>
      </w:r>
      <w:proofErr w:type="gramEnd"/>
      <w:r w:rsidRPr="003031D7">
        <w:rPr>
          <w:sz w:val="30"/>
          <w:szCs w:val="30"/>
        </w:rPr>
        <w:t xml:space="preserve"> автомобилей-фургонов;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lastRenderedPageBreak/>
        <w:t>2)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инспекции;</w:t>
      </w:r>
    </w:p>
    <w:p w:rsidR="00967F7C" w:rsidRPr="003031D7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>3) специальные транспортные средства, осуществляющие перевозку вооружения и военной техники.</w:t>
      </w:r>
    </w:p>
    <w:p w:rsidR="00967F7C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 xml:space="preserve">7. </w:t>
      </w:r>
      <w:hyperlink r:id="rId12" w:history="1">
        <w:r w:rsidRPr="003031D7">
          <w:rPr>
            <w:sz w:val="30"/>
            <w:szCs w:val="30"/>
          </w:rPr>
          <w:t>Размер</w:t>
        </w:r>
      </w:hyperlink>
      <w:r w:rsidRPr="003031D7">
        <w:rPr>
          <w:sz w:val="30"/>
          <w:szCs w:val="30"/>
        </w:rPr>
        <w:t xml:space="preserve">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а также </w:t>
      </w:r>
      <w:hyperlink r:id="rId13" w:history="1">
        <w:r w:rsidRPr="003031D7">
          <w:rPr>
            <w:sz w:val="30"/>
            <w:szCs w:val="30"/>
          </w:rPr>
          <w:t>порядок</w:t>
        </w:r>
      </w:hyperlink>
      <w:r w:rsidRPr="003031D7">
        <w:rPr>
          <w:sz w:val="30"/>
          <w:szCs w:val="30"/>
        </w:rPr>
        <w:t xml:space="preserve"> ее взимания устанавливаются Правит</w:t>
      </w:r>
      <w:r>
        <w:rPr>
          <w:sz w:val="30"/>
          <w:szCs w:val="30"/>
        </w:rPr>
        <w:t>ельством Российской Федерации.</w:t>
      </w:r>
      <w:r w:rsidR="00564A06">
        <w:rPr>
          <w:sz w:val="30"/>
          <w:szCs w:val="30"/>
        </w:rPr>
        <w:t>»;</w:t>
      </w:r>
    </w:p>
    <w:p w:rsidR="00564A06" w:rsidRPr="0045742E" w:rsidRDefault="00564A06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hyperlink r:id="rId14" w:history="1">
        <w:r w:rsidRPr="00320CA9">
          <w:rPr>
            <w:sz w:val="30"/>
            <w:szCs w:val="30"/>
          </w:rPr>
          <w:t>главу 5</w:t>
        </w:r>
      </w:hyperlink>
      <w:r w:rsidRPr="0045742E">
        <w:rPr>
          <w:sz w:val="30"/>
          <w:szCs w:val="30"/>
        </w:rPr>
        <w:t xml:space="preserve"> дополнить стать</w:t>
      </w:r>
      <w:r>
        <w:rPr>
          <w:sz w:val="30"/>
          <w:szCs w:val="30"/>
        </w:rPr>
        <w:t>ей</w:t>
      </w:r>
      <w:r w:rsidRPr="0045742E">
        <w:rPr>
          <w:sz w:val="30"/>
          <w:szCs w:val="30"/>
        </w:rPr>
        <w:t xml:space="preserve"> 31.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45742E">
        <w:rPr>
          <w:sz w:val="30"/>
          <w:szCs w:val="30"/>
        </w:rPr>
        <w:t>следующего содержания:</w:t>
      </w:r>
    </w:p>
    <w:p w:rsidR="00967F7C" w:rsidRPr="00522AE1" w:rsidRDefault="00B2740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967F7C" w:rsidRPr="00522AE1">
        <w:rPr>
          <w:sz w:val="30"/>
          <w:szCs w:val="30"/>
        </w:rPr>
        <w:t>Статья 31.2. Движение транспортных средств, имеющих разрешенную максимальную массу свыше 12 тонн, по автомобильным дорогам общего пользования регионального или межмуниципального значения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522AE1">
        <w:rPr>
          <w:sz w:val="30"/>
          <w:szCs w:val="30"/>
        </w:rPr>
        <w:t>1. Решение о допуске движения транспортных средств, имеющих разрешенную максимальную массу свыше 12 тонн, по автомобильным дорогам общего пользования регионального или межмуниципального значения при условии внесения платы в счет возмещения вреда, причиняемого автомобильным дорогам такими транспортными средствам, принимается высшим исполнительным органом государственной власти субъекта Российской Федерации.</w:t>
      </w:r>
    </w:p>
    <w:p w:rsidR="003E7F94" w:rsidRDefault="003E7F94" w:rsidP="003E7F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3031D7">
        <w:rPr>
          <w:sz w:val="30"/>
          <w:szCs w:val="30"/>
        </w:rPr>
        <w:t xml:space="preserve">2. В целях настоящей статьи под разрешенной максимальной массой транспортного средства, указанного в части 1 настоящей статьи, понимается значение массы снаряженного механического транспортного средства в килограммах с грузом, водителем и </w:t>
      </w:r>
      <w:r w:rsidRPr="003031D7">
        <w:rPr>
          <w:sz w:val="30"/>
          <w:szCs w:val="30"/>
        </w:rPr>
        <w:lastRenderedPageBreak/>
        <w:t xml:space="preserve">пассажирами, указанное в паспорте транспортного средства (свидетельстве о регистрации транспортного средства) в качестве максимально допустимой, </w:t>
      </w:r>
      <w:r>
        <w:rPr>
          <w:sz w:val="30"/>
          <w:szCs w:val="30"/>
        </w:rPr>
        <w:t xml:space="preserve">либо </w:t>
      </w:r>
      <w:r>
        <w:rPr>
          <w:sz w:val="30"/>
          <w:szCs w:val="30"/>
        </w:rPr>
        <w:t>в одобрении типа транспортного средства или в свидетельстве о безопасности конструкции транспортного средства.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3. В целях настоящей статьи сочлененное транспортное средство, включающее прицеп или полуприцеп, признается единым транспортным средством, плата в счет возмещения вреда, причиняемого которым, уплачивается владельцем входящего в его состав механического транспортного средства.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4. Положения настоящей статьи не применяются к платным автомобильным дорогам, платным участкам автомобильных дорог.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5. Плата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имеющими разрешенную максимальную массу свыше 12 тонн, уплачивается владельцами транспортных средств и зачисляется в бюджет субъекта Российской Федерации.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6. От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имеющими разрешенную максимальную массу свыше 12 тонн, освобождаются: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 xml:space="preserve">1) транспортные средства, предназначенные для перевозки людей, за исключением </w:t>
      </w:r>
      <w:proofErr w:type="spellStart"/>
      <w:proofErr w:type="gramStart"/>
      <w:r w:rsidRPr="00522AE1">
        <w:rPr>
          <w:sz w:val="30"/>
          <w:szCs w:val="30"/>
        </w:rPr>
        <w:t>грузо</w:t>
      </w:r>
      <w:proofErr w:type="spellEnd"/>
      <w:r w:rsidRPr="00522AE1">
        <w:rPr>
          <w:sz w:val="30"/>
          <w:szCs w:val="30"/>
        </w:rPr>
        <w:t>-пассажирских</w:t>
      </w:r>
      <w:proofErr w:type="gramEnd"/>
      <w:r w:rsidRPr="00522AE1">
        <w:rPr>
          <w:sz w:val="30"/>
          <w:szCs w:val="30"/>
        </w:rPr>
        <w:t xml:space="preserve"> автомобилей-фургонов;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 xml:space="preserve">2)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</w:t>
      </w:r>
      <w:r w:rsidRPr="00522AE1">
        <w:rPr>
          <w:sz w:val="30"/>
          <w:szCs w:val="30"/>
        </w:rPr>
        <w:lastRenderedPageBreak/>
        <w:t>полиции, медицинской скорой помощи, аварийно-спасательных служб, военной автомобильной инспекции;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>3) специальные транспортные средства, осуществляющие перевозку вооружения и военной техники.</w:t>
      </w:r>
    </w:p>
    <w:p w:rsidR="00967F7C" w:rsidRPr="00522AE1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 xml:space="preserve">7. </w:t>
      </w:r>
      <w:hyperlink r:id="rId15" w:history="1">
        <w:r w:rsidRPr="00522AE1">
          <w:rPr>
            <w:sz w:val="30"/>
            <w:szCs w:val="30"/>
          </w:rPr>
          <w:t>Размер</w:t>
        </w:r>
      </w:hyperlink>
      <w:r w:rsidRPr="00522AE1">
        <w:rPr>
          <w:sz w:val="30"/>
          <w:szCs w:val="30"/>
        </w:rPr>
        <w:t xml:space="preserve">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имеющими разрешенную максимальную массу свыше 12 тонн,</w:t>
      </w:r>
      <w:r w:rsidR="008658CF">
        <w:rPr>
          <w:sz w:val="30"/>
          <w:szCs w:val="30"/>
        </w:rPr>
        <w:t xml:space="preserve"> который не должен превышать максимальный </w:t>
      </w:r>
      <w:hyperlink r:id="rId16" w:history="1">
        <w:r w:rsidR="008658CF" w:rsidRPr="00522AE1">
          <w:rPr>
            <w:sz w:val="30"/>
            <w:szCs w:val="30"/>
          </w:rPr>
          <w:t>размер</w:t>
        </w:r>
      </w:hyperlink>
      <w:r w:rsidR="008658CF" w:rsidRPr="00522AE1">
        <w:rPr>
          <w:sz w:val="30"/>
          <w:szCs w:val="30"/>
        </w:rPr>
        <w:t xml:space="preserve">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имеющими разрешенную максимальную массу свыше 12 тонн,</w:t>
      </w:r>
      <w:r w:rsidRPr="00522AE1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определяется</w:t>
      </w:r>
      <w:r w:rsidRPr="00522AE1">
        <w:rPr>
          <w:sz w:val="30"/>
          <w:szCs w:val="30"/>
        </w:rPr>
        <w:t xml:space="preserve"> высшим исполнительным органом государственной власти субъекта Российской Федерации.</w:t>
      </w:r>
    </w:p>
    <w:p w:rsidR="00967F7C" w:rsidRDefault="00967F7C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522AE1">
        <w:rPr>
          <w:sz w:val="30"/>
          <w:szCs w:val="30"/>
        </w:rPr>
        <w:t xml:space="preserve">8. Максимальный </w:t>
      </w:r>
      <w:hyperlink r:id="rId17" w:history="1">
        <w:r w:rsidRPr="00522AE1">
          <w:rPr>
            <w:sz w:val="30"/>
            <w:szCs w:val="30"/>
          </w:rPr>
          <w:t>размер</w:t>
        </w:r>
      </w:hyperlink>
      <w:r w:rsidRPr="00522AE1">
        <w:rPr>
          <w:sz w:val="30"/>
          <w:szCs w:val="30"/>
        </w:rPr>
        <w:t xml:space="preserve">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имеющими разрешенную максимальную массу свыше 12 тонн, </w:t>
      </w:r>
      <w:hyperlink r:id="rId18" w:history="1">
        <w:r w:rsidRPr="00522AE1">
          <w:rPr>
            <w:sz w:val="30"/>
            <w:szCs w:val="30"/>
          </w:rPr>
          <w:t>порядок</w:t>
        </w:r>
      </w:hyperlink>
      <w:r w:rsidRPr="00522AE1">
        <w:rPr>
          <w:sz w:val="30"/>
          <w:szCs w:val="30"/>
        </w:rPr>
        <w:t xml:space="preserve"> ее взимания, а также требования к системе взимания данной платы устанавливаются Правительством Российской Федерации.».</w:t>
      </w:r>
    </w:p>
    <w:p w:rsidR="0045742E" w:rsidRPr="00967F7C" w:rsidRDefault="00B27409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5742E" w:rsidRPr="00967F7C">
        <w:rPr>
          <w:sz w:val="30"/>
          <w:szCs w:val="30"/>
        </w:rPr>
        <w:t xml:space="preserve">) в </w:t>
      </w:r>
      <w:hyperlink r:id="rId19" w:history="1">
        <w:r w:rsidR="0045742E" w:rsidRPr="00967F7C">
          <w:rPr>
            <w:sz w:val="30"/>
            <w:szCs w:val="30"/>
          </w:rPr>
          <w:t>статье 62</w:t>
        </w:r>
      </w:hyperlink>
      <w:r w:rsidR="0045742E" w:rsidRPr="00967F7C">
        <w:rPr>
          <w:sz w:val="30"/>
          <w:szCs w:val="30"/>
        </w:rPr>
        <w:t>:</w:t>
      </w:r>
    </w:p>
    <w:p w:rsidR="0045742E" w:rsidRPr="00967F7C" w:rsidRDefault="0045742E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 w:rsidRPr="00967F7C">
        <w:rPr>
          <w:sz w:val="30"/>
          <w:szCs w:val="30"/>
        </w:rPr>
        <w:t xml:space="preserve">а) </w:t>
      </w:r>
      <w:hyperlink r:id="rId20" w:history="1">
        <w:r w:rsidRPr="00967F7C">
          <w:rPr>
            <w:sz w:val="30"/>
            <w:szCs w:val="30"/>
          </w:rPr>
          <w:t>часть 4</w:t>
        </w:r>
      </w:hyperlink>
      <w:r w:rsidRPr="00967F7C">
        <w:rPr>
          <w:sz w:val="30"/>
          <w:szCs w:val="30"/>
        </w:rPr>
        <w:t xml:space="preserve"> признать утратившей силу;</w:t>
      </w:r>
    </w:p>
    <w:p w:rsidR="0045742E" w:rsidRPr="00967F7C" w:rsidRDefault="0045742E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 w:rsidRPr="00967F7C">
        <w:rPr>
          <w:sz w:val="30"/>
          <w:szCs w:val="30"/>
        </w:rPr>
        <w:t xml:space="preserve">б) </w:t>
      </w:r>
      <w:hyperlink r:id="rId21" w:history="1">
        <w:r w:rsidRPr="00967F7C">
          <w:rPr>
            <w:sz w:val="30"/>
            <w:szCs w:val="30"/>
          </w:rPr>
          <w:t>дополнить</w:t>
        </w:r>
      </w:hyperlink>
      <w:r w:rsidRPr="00967F7C">
        <w:rPr>
          <w:sz w:val="30"/>
          <w:szCs w:val="30"/>
        </w:rPr>
        <w:t xml:space="preserve"> частью 4.1 следующего содержания:</w:t>
      </w:r>
    </w:p>
    <w:p w:rsidR="0045742E" w:rsidRDefault="00967F7C" w:rsidP="00105A3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5742E" w:rsidRPr="00967F7C">
        <w:rPr>
          <w:sz w:val="30"/>
          <w:szCs w:val="30"/>
        </w:rPr>
        <w:t xml:space="preserve">4.1. Формирование расходов федерального бюджета на 2014 год и последующие годы на капитальный ремонт, ремонт и содержание автомобильных дорог федерального значения, рассчитываемых по установленным нормативам финансовых затрат на капитальный </w:t>
      </w:r>
      <w:r w:rsidR="0045742E" w:rsidRPr="00967F7C">
        <w:rPr>
          <w:sz w:val="30"/>
          <w:szCs w:val="30"/>
        </w:rPr>
        <w:lastRenderedPageBreak/>
        <w:t>ремонт, ремонт и содержание автомобильных дорог федерального значения, осуществляется исходя из необходимости обеспечения данных расходов в размере 100 процентов.</w:t>
      </w:r>
      <w:r>
        <w:rPr>
          <w:sz w:val="30"/>
          <w:szCs w:val="30"/>
        </w:rPr>
        <w:t>»</w:t>
      </w:r>
      <w:r w:rsidR="0045742E" w:rsidRPr="00967F7C">
        <w:rPr>
          <w:sz w:val="30"/>
          <w:szCs w:val="30"/>
        </w:rPr>
        <w:t>.</w:t>
      </w:r>
      <w:r w:rsidR="008658CF">
        <w:rPr>
          <w:sz w:val="30"/>
          <w:szCs w:val="30"/>
        </w:rPr>
        <w:t>».</w:t>
      </w:r>
    </w:p>
    <w:p w:rsidR="00F01B3D" w:rsidRDefault="00F01B3D" w:rsidP="00105A30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2 статьи 6 изложить в следующей редакции</w:t>
      </w:r>
      <w:r w:rsidR="00E02C4E">
        <w:rPr>
          <w:sz w:val="30"/>
          <w:szCs w:val="30"/>
        </w:rPr>
        <w:t>:</w:t>
      </w:r>
    </w:p>
    <w:p w:rsidR="004F442B" w:rsidRDefault="00B2740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B27409">
        <w:rPr>
          <w:sz w:val="30"/>
          <w:szCs w:val="30"/>
        </w:rPr>
        <w:t xml:space="preserve">2. </w:t>
      </w:r>
      <w:hyperlink r:id="rId22" w:history="1">
        <w:r w:rsidRPr="00B27409">
          <w:rPr>
            <w:sz w:val="30"/>
            <w:szCs w:val="30"/>
          </w:rPr>
          <w:t>Абзац четвертый пункта 1</w:t>
        </w:r>
      </w:hyperlink>
      <w:r w:rsidRPr="00B27409">
        <w:rPr>
          <w:sz w:val="30"/>
          <w:szCs w:val="30"/>
        </w:rPr>
        <w:t xml:space="preserve">, </w:t>
      </w:r>
      <w:hyperlink r:id="rId23" w:history="1">
        <w:r w:rsidRPr="00B27409">
          <w:rPr>
            <w:sz w:val="30"/>
            <w:szCs w:val="30"/>
          </w:rPr>
          <w:t>абзацы двенадцатый</w:t>
        </w:r>
      </w:hyperlink>
      <w:r w:rsidRPr="00B27409">
        <w:rPr>
          <w:sz w:val="30"/>
          <w:szCs w:val="30"/>
        </w:rPr>
        <w:t xml:space="preserve"> и </w:t>
      </w:r>
      <w:hyperlink r:id="rId24" w:history="1">
        <w:r w:rsidRPr="00B27409">
          <w:rPr>
            <w:sz w:val="30"/>
            <w:szCs w:val="30"/>
          </w:rPr>
          <w:t>пятнадцатый пункта 5 статьи 1</w:t>
        </w:r>
      </w:hyperlink>
      <w:r w:rsidRPr="00B27409">
        <w:rPr>
          <w:sz w:val="30"/>
          <w:szCs w:val="30"/>
        </w:rPr>
        <w:t xml:space="preserve">, </w:t>
      </w:r>
      <w:hyperlink r:id="rId25" w:history="1">
        <w:r w:rsidRPr="00B27409">
          <w:rPr>
            <w:sz w:val="30"/>
            <w:szCs w:val="30"/>
          </w:rPr>
          <w:t>статья 2</w:t>
        </w:r>
      </w:hyperlink>
      <w:r w:rsidRPr="00B27409">
        <w:rPr>
          <w:sz w:val="30"/>
          <w:szCs w:val="30"/>
        </w:rPr>
        <w:t xml:space="preserve">, </w:t>
      </w:r>
      <w:hyperlink r:id="rId26" w:history="1">
        <w:r w:rsidRPr="00B27409">
          <w:rPr>
            <w:sz w:val="30"/>
            <w:szCs w:val="30"/>
          </w:rPr>
          <w:t>пункт</w:t>
        </w:r>
        <w:r>
          <w:rPr>
            <w:sz w:val="30"/>
            <w:szCs w:val="30"/>
          </w:rPr>
          <w:t xml:space="preserve"> 2</w:t>
        </w:r>
      </w:hyperlink>
      <w:hyperlink r:id="rId27" w:history="1">
        <w:r w:rsidRPr="00B27409">
          <w:rPr>
            <w:sz w:val="30"/>
            <w:szCs w:val="30"/>
          </w:rPr>
          <w:t xml:space="preserve"> статьи 3</w:t>
        </w:r>
      </w:hyperlink>
      <w:r>
        <w:rPr>
          <w:sz w:val="30"/>
          <w:szCs w:val="30"/>
        </w:rPr>
        <w:t>, абзацы первый и второй пункта 3 статьи 3, пункт 4</w:t>
      </w:r>
      <w:r w:rsidRPr="00B27409">
        <w:rPr>
          <w:sz w:val="30"/>
          <w:szCs w:val="30"/>
        </w:rPr>
        <w:t xml:space="preserve"> настоящего Федерального закона вступают в силу с 15 ноября 2015 года.</w:t>
      </w:r>
    </w:p>
    <w:p w:rsidR="00B27409" w:rsidRDefault="004F442B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Абзац 5 пункта 1 статьи 1, </w:t>
      </w:r>
      <w:r>
        <w:rPr>
          <w:sz w:val="30"/>
          <w:szCs w:val="30"/>
        </w:rPr>
        <w:t>абзац</w:t>
      </w:r>
      <w:r>
        <w:rPr>
          <w:sz w:val="30"/>
          <w:szCs w:val="30"/>
        </w:rPr>
        <w:t>ы</w:t>
      </w:r>
      <w:r>
        <w:rPr>
          <w:sz w:val="30"/>
          <w:szCs w:val="30"/>
        </w:rPr>
        <w:t xml:space="preserve"> двадцать пят</w:t>
      </w:r>
      <w:r>
        <w:rPr>
          <w:sz w:val="30"/>
          <w:szCs w:val="30"/>
        </w:rPr>
        <w:t>ый</w:t>
      </w:r>
      <w:r>
        <w:rPr>
          <w:sz w:val="30"/>
          <w:szCs w:val="30"/>
        </w:rPr>
        <w:t xml:space="preserve"> и двадцать шест</w:t>
      </w:r>
      <w:r>
        <w:rPr>
          <w:sz w:val="30"/>
          <w:szCs w:val="30"/>
        </w:rPr>
        <w:t xml:space="preserve">ой пункта 5 </w:t>
      </w:r>
      <w:r>
        <w:rPr>
          <w:sz w:val="30"/>
          <w:szCs w:val="30"/>
        </w:rPr>
        <w:t>статьи 1</w:t>
      </w:r>
      <w:r>
        <w:rPr>
          <w:sz w:val="30"/>
          <w:szCs w:val="30"/>
        </w:rPr>
        <w:t>, пункт 1 статьи 3, абзац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третий</w:t>
      </w:r>
      <w:r>
        <w:rPr>
          <w:sz w:val="30"/>
          <w:szCs w:val="30"/>
        </w:rPr>
        <w:t xml:space="preserve"> пункта 3 статьи 3</w:t>
      </w:r>
      <w:r>
        <w:rPr>
          <w:sz w:val="30"/>
          <w:szCs w:val="30"/>
        </w:rPr>
        <w:t xml:space="preserve">, </w:t>
      </w:r>
      <w:r w:rsidR="00105A30">
        <w:rPr>
          <w:sz w:val="30"/>
          <w:szCs w:val="30"/>
        </w:rPr>
        <w:t xml:space="preserve">пункт 5 статьи </w:t>
      </w:r>
      <w:r>
        <w:rPr>
          <w:sz w:val="30"/>
          <w:szCs w:val="30"/>
        </w:rPr>
        <w:t xml:space="preserve">настоящего Федерального закона </w:t>
      </w:r>
      <w:r w:rsidR="00105A30">
        <w:rPr>
          <w:sz w:val="30"/>
          <w:szCs w:val="30"/>
        </w:rPr>
        <w:t>вступает в силу с 1 января 2017 года.</w:t>
      </w:r>
      <w:r w:rsidR="00B27409">
        <w:rPr>
          <w:sz w:val="30"/>
          <w:szCs w:val="30"/>
        </w:rPr>
        <w:t>»;</w:t>
      </w:r>
    </w:p>
    <w:p w:rsidR="00B27409" w:rsidRPr="00105A30" w:rsidRDefault="00B2740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</w:rPr>
      </w:pPr>
      <w:r w:rsidRPr="00105A30">
        <w:rPr>
          <w:b/>
          <w:sz w:val="30"/>
          <w:szCs w:val="30"/>
        </w:rPr>
        <w:t>Статья 2</w:t>
      </w:r>
    </w:p>
    <w:p w:rsidR="00B27409" w:rsidRDefault="00B27409" w:rsidP="00105A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B27409">
        <w:rPr>
          <w:sz w:val="30"/>
          <w:szCs w:val="30"/>
        </w:rPr>
        <w:t>Настоящий Федеральный закон вступает в силу со дня</w:t>
      </w:r>
      <w:r w:rsidR="00105A30">
        <w:rPr>
          <w:sz w:val="30"/>
          <w:szCs w:val="30"/>
        </w:rPr>
        <w:t xml:space="preserve"> его официального опубликования</w:t>
      </w:r>
      <w:r w:rsidRPr="00B27409">
        <w:rPr>
          <w:sz w:val="30"/>
          <w:szCs w:val="30"/>
        </w:rPr>
        <w:t>.</w:t>
      </w:r>
    </w:p>
    <w:p w:rsidR="004B3C3B" w:rsidRPr="00E474FD" w:rsidRDefault="004B3C3B" w:rsidP="00AF08B1">
      <w:pPr>
        <w:spacing w:line="720" w:lineRule="exact"/>
        <w:jc w:val="both"/>
        <w:rPr>
          <w:sz w:val="30"/>
          <w:szCs w:val="30"/>
        </w:rPr>
      </w:pPr>
    </w:p>
    <w:p w:rsidR="004B3C3B" w:rsidRPr="00E474FD" w:rsidRDefault="004B3C3B" w:rsidP="004B3C3B">
      <w:pPr>
        <w:ind w:right="6010"/>
        <w:jc w:val="center"/>
        <w:rPr>
          <w:sz w:val="30"/>
          <w:szCs w:val="30"/>
        </w:rPr>
      </w:pPr>
      <w:r w:rsidRPr="00E474FD">
        <w:rPr>
          <w:sz w:val="30"/>
          <w:szCs w:val="30"/>
        </w:rPr>
        <w:t>Президент</w:t>
      </w:r>
    </w:p>
    <w:p w:rsidR="004B3C3B" w:rsidRPr="00E474FD" w:rsidRDefault="004B3C3B" w:rsidP="0076400A">
      <w:pPr>
        <w:ind w:right="-49"/>
        <w:jc w:val="center"/>
        <w:rPr>
          <w:sz w:val="30"/>
          <w:szCs w:val="30"/>
        </w:rPr>
      </w:pPr>
      <w:r w:rsidRPr="00E474FD">
        <w:rPr>
          <w:sz w:val="30"/>
          <w:szCs w:val="30"/>
        </w:rPr>
        <w:t>Российской Федерации</w:t>
      </w:r>
      <w:r w:rsidR="0076400A">
        <w:rPr>
          <w:sz w:val="30"/>
          <w:szCs w:val="30"/>
        </w:rPr>
        <w:t xml:space="preserve">                                                                   В.Путин</w:t>
      </w:r>
    </w:p>
    <w:p w:rsidR="004B3C3B" w:rsidRDefault="004B3C3B" w:rsidP="004B3C3B">
      <w:pPr>
        <w:tabs>
          <w:tab w:val="left" w:pos="3600"/>
          <w:tab w:val="left" w:pos="10205"/>
        </w:tabs>
        <w:ind w:right="-55"/>
        <w:rPr>
          <w:sz w:val="30"/>
        </w:rPr>
      </w:pPr>
    </w:p>
    <w:sectPr w:rsidR="004B3C3B" w:rsidSect="00105A30">
      <w:headerReference w:type="even" r:id="rId28"/>
      <w:headerReference w:type="default" r:id="rId29"/>
      <w:pgSz w:w="11906" w:h="16838" w:code="9"/>
      <w:pgMar w:top="1134" w:right="1276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A0" w:rsidRDefault="00FF76A0">
      <w:r>
        <w:separator/>
      </w:r>
    </w:p>
  </w:endnote>
  <w:endnote w:type="continuationSeparator" w:id="0">
    <w:p w:rsidR="00FF76A0" w:rsidRDefault="00FF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A0" w:rsidRDefault="00FF76A0">
      <w:r>
        <w:separator/>
      </w:r>
    </w:p>
  </w:footnote>
  <w:footnote w:type="continuationSeparator" w:id="0">
    <w:p w:rsidR="00FF76A0" w:rsidRDefault="00FF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3B" w:rsidRDefault="00704B3B" w:rsidP="0034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05A30">
      <w:rPr>
        <w:rStyle w:val="a7"/>
      </w:rPr>
      <w:fldChar w:fldCharType="separate"/>
    </w:r>
    <w:r w:rsidR="00105A30">
      <w:rPr>
        <w:rStyle w:val="a7"/>
        <w:noProof/>
      </w:rPr>
      <w:t>5</w:t>
    </w:r>
    <w:r>
      <w:rPr>
        <w:rStyle w:val="a7"/>
      </w:rPr>
      <w:fldChar w:fldCharType="end"/>
    </w:r>
  </w:p>
  <w:p w:rsidR="00704B3B" w:rsidRDefault="00704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3B" w:rsidRDefault="00704B3B" w:rsidP="0034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F94">
      <w:rPr>
        <w:rStyle w:val="a7"/>
        <w:noProof/>
      </w:rPr>
      <w:t>9</w:t>
    </w:r>
    <w:r>
      <w:rPr>
        <w:rStyle w:val="a7"/>
      </w:rPr>
      <w:fldChar w:fldCharType="end"/>
    </w:r>
  </w:p>
  <w:p w:rsidR="00704B3B" w:rsidRDefault="00704B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7DEB"/>
    <w:multiLevelType w:val="hybridMultilevel"/>
    <w:tmpl w:val="041CEEBE"/>
    <w:lvl w:ilvl="0" w:tplc="6C1AB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3E12A4"/>
    <w:multiLevelType w:val="hybridMultilevel"/>
    <w:tmpl w:val="CEF0814A"/>
    <w:lvl w:ilvl="0" w:tplc="A0741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312C1B"/>
    <w:multiLevelType w:val="hybridMultilevel"/>
    <w:tmpl w:val="96A265F2"/>
    <w:lvl w:ilvl="0" w:tplc="D93A1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D2063"/>
    <w:multiLevelType w:val="hybridMultilevel"/>
    <w:tmpl w:val="AFBEA08C"/>
    <w:lvl w:ilvl="0" w:tplc="6FE8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1"/>
    <w:rsid w:val="000F22A0"/>
    <w:rsid w:val="00105A30"/>
    <w:rsid w:val="00114750"/>
    <w:rsid w:val="00127C5F"/>
    <w:rsid w:val="001859D5"/>
    <w:rsid w:val="001A27FC"/>
    <w:rsid w:val="001D74CC"/>
    <w:rsid w:val="001E1802"/>
    <w:rsid w:val="001F14AA"/>
    <w:rsid w:val="00204F80"/>
    <w:rsid w:val="00215247"/>
    <w:rsid w:val="00232F7D"/>
    <w:rsid w:val="00236491"/>
    <w:rsid w:val="00252472"/>
    <w:rsid w:val="003031D7"/>
    <w:rsid w:val="00320CA9"/>
    <w:rsid w:val="00344BE0"/>
    <w:rsid w:val="003652C5"/>
    <w:rsid w:val="003E7F94"/>
    <w:rsid w:val="0045742E"/>
    <w:rsid w:val="00481F11"/>
    <w:rsid w:val="004A12AD"/>
    <w:rsid w:val="004B0B77"/>
    <w:rsid w:val="004B3C3B"/>
    <w:rsid w:val="004F442B"/>
    <w:rsid w:val="0050069F"/>
    <w:rsid w:val="00533F1E"/>
    <w:rsid w:val="00564A06"/>
    <w:rsid w:val="0056739E"/>
    <w:rsid w:val="005C408F"/>
    <w:rsid w:val="00684294"/>
    <w:rsid w:val="0069520E"/>
    <w:rsid w:val="006C38C8"/>
    <w:rsid w:val="00704B3B"/>
    <w:rsid w:val="00742D64"/>
    <w:rsid w:val="0076400A"/>
    <w:rsid w:val="00797576"/>
    <w:rsid w:val="007A2156"/>
    <w:rsid w:val="007E70D2"/>
    <w:rsid w:val="00834D03"/>
    <w:rsid w:val="00847CFF"/>
    <w:rsid w:val="008658CF"/>
    <w:rsid w:val="00933872"/>
    <w:rsid w:val="00967F7C"/>
    <w:rsid w:val="009B2B17"/>
    <w:rsid w:val="00AB70ED"/>
    <w:rsid w:val="00AB7579"/>
    <w:rsid w:val="00AC1998"/>
    <w:rsid w:val="00AE138A"/>
    <w:rsid w:val="00AE3C0A"/>
    <w:rsid w:val="00AF08B1"/>
    <w:rsid w:val="00AF113A"/>
    <w:rsid w:val="00B27409"/>
    <w:rsid w:val="00B67D9A"/>
    <w:rsid w:val="00CC1376"/>
    <w:rsid w:val="00CC60DF"/>
    <w:rsid w:val="00CD7FB0"/>
    <w:rsid w:val="00D725D1"/>
    <w:rsid w:val="00E02C4E"/>
    <w:rsid w:val="00E341CF"/>
    <w:rsid w:val="00E474FD"/>
    <w:rsid w:val="00E72976"/>
    <w:rsid w:val="00E76022"/>
    <w:rsid w:val="00EA78EC"/>
    <w:rsid w:val="00EB0DB0"/>
    <w:rsid w:val="00ED06FD"/>
    <w:rsid w:val="00F01B3D"/>
    <w:rsid w:val="00F211F2"/>
    <w:rsid w:val="00F253F2"/>
    <w:rsid w:val="00F5064F"/>
    <w:rsid w:val="00F527F5"/>
    <w:rsid w:val="00F53C24"/>
    <w:rsid w:val="00F7755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829D-1C1A-4302-A1D7-8DE744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3B"/>
    <w:rPr>
      <w:sz w:val="24"/>
      <w:szCs w:val="24"/>
    </w:rPr>
  </w:style>
  <w:style w:type="paragraph" w:styleId="1">
    <w:name w:val="heading 1"/>
    <w:basedOn w:val="a"/>
    <w:next w:val="a"/>
    <w:qFormat/>
    <w:rsid w:val="004B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B3C3B"/>
    <w:pPr>
      <w:keepNext/>
      <w:jc w:val="center"/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rsid w:val="004B3C3B"/>
    <w:pPr>
      <w:keepNext/>
      <w:ind w:firstLine="720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C3B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Стиль Красный"/>
    <w:basedOn w:val="a0"/>
    <w:rsid w:val="00AE138A"/>
    <w:rPr>
      <w:rFonts w:ascii="Times New Roman" w:hAnsi="Times New Roman"/>
      <w:color w:val="FF0000"/>
      <w:sz w:val="28"/>
    </w:rPr>
  </w:style>
  <w:style w:type="paragraph" w:styleId="a5">
    <w:name w:val="Balloon Text"/>
    <w:basedOn w:val="a"/>
    <w:semiHidden/>
    <w:rsid w:val="00AF08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760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6022"/>
  </w:style>
  <w:style w:type="paragraph" w:styleId="a8">
    <w:name w:val="List Paragraph"/>
    <w:basedOn w:val="a"/>
    <w:uiPriority w:val="34"/>
    <w:qFormat/>
    <w:rsid w:val="0056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1AA868F574F06F745C9C229407C234F0CB918BA2B86A0C791B36BE2l3VCR" TargetMode="External"/><Relationship Id="rId13" Type="http://schemas.openxmlformats.org/officeDocument/2006/relationships/hyperlink" Target="consultantplus://offline/ref=B81AE66CF3E44AA97BCD94B7C1D382495FAFA5CD45391F425CADD403C2FCF90D15E21A9739CCD215n1UDL" TargetMode="External"/><Relationship Id="rId18" Type="http://schemas.openxmlformats.org/officeDocument/2006/relationships/hyperlink" Target="consultantplus://offline/ref=B81AE66CF3E44AA97BCD94B7C1D382495FAFA5CD45391F425CADD403C2FCF90D15E21A9739CCD215n1UDL" TargetMode="External"/><Relationship Id="rId26" Type="http://schemas.openxmlformats.org/officeDocument/2006/relationships/hyperlink" Target="consultantplus://offline/ref=19B098465638D290D20A76D123EB0BDA38B03861B3CFB1057B844628D894A4199B6C01917F002EF4pFh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81AA868F574F06F745C9C229407C234F0CB918BA2B86A0C791B36BE23C94120855E06E00A6F746lDV9R" TargetMode="External"/><Relationship Id="rId7" Type="http://schemas.openxmlformats.org/officeDocument/2006/relationships/hyperlink" Target="consultantplus://offline/ref=0659A0A65695BE2E24661398FCDEC5C787F2D9DD49FE734AD6211CC4A4TCD9H" TargetMode="External"/><Relationship Id="rId12" Type="http://schemas.openxmlformats.org/officeDocument/2006/relationships/hyperlink" Target="consultantplus://offline/ref=B81AE66CF3E44AA97BCD94B7C1D382495FAFA5CD45391F425CADD403C2FCF90D15E21A9739CCD214n1U9L" TargetMode="External"/><Relationship Id="rId17" Type="http://schemas.openxmlformats.org/officeDocument/2006/relationships/hyperlink" Target="consultantplus://offline/ref=B81AE66CF3E44AA97BCD94B7C1D382495FAFA5CD45391F425CADD403C2FCF90D15E21A9739CCD214n1U9L" TargetMode="External"/><Relationship Id="rId25" Type="http://schemas.openxmlformats.org/officeDocument/2006/relationships/hyperlink" Target="consultantplus://offline/ref=19B098465638D290D20A76D123EB0BDA38B03861B3CFB1057B844628D894A4199B6C01917F002EF7pFh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1AE66CF3E44AA97BCD94B7C1D382495FAFA5CD45391F425CADD403C2FCF90D15E21A9739CCD214n1U9L" TargetMode="External"/><Relationship Id="rId20" Type="http://schemas.openxmlformats.org/officeDocument/2006/relationships/hyperlink" Target="consultantplus://offline/ref=B781AA868F574F06F745C9C229407C234F0CB918BA2B86A0C791B36BE23C94120855E06E00A6F747lDVFR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81AA868F574F06F745C9C229407C234F0BB118B82D86A0C791B36BE23C94120855E06E00A6F14ElDVBR" TargetMode="External"/><Relationship Id="rId24" Type="http://schemas.openxmlformats.org/officeDocument/2006/relationships/hyperlink" Target="consultantplus://offline/ref=19B098465638D290D20A76D123EB0BDA38B03861B3CFB1057B844628D894A4199B6C01917F002EF1pFh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1AE66CF3E44AA97BCD94B7C1D382495FAFA5CD45391F425CADD403C2FCF90D15E21A9739CCD214n1U9L" TargetMode="External"/><Relationship Id="rId23" Type="http://schemas.openxmlformats.org/officeDocument/2006/relationships/hyperlink" Target="consultantplus://offline/ref=19B098465638D290D20A76D123EB0BDA38B03861B3CFB1057B844628D894A4199B6C01917F002EF1pFh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781AA868F574F06F745C9C229407C234F0BB118B82D86A0C791B36BE23C94120855E06Bl0V5R" TargetMode="External"/><Relationship Id="rId19" Type="http://schemas.openxmlformats.org/officeDocument/2006/relationships/hyperlink" Target="consultantplus://offline/ref=B781AA868F574F06F745C9C229407C234F0CB918BA2B86A0C791B36BE23C94120855E06E00A6F746lDV9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1AA868F574F06F745C9C229407C234F0BB118B82D86A0C791B36BE23C94120855E06Bl0V4R" TargetMode="External"/><Relationship Id="rId14" Type="http://schemas.openxmlformats.org/officeDocument/2006/relationships/hyperlink" Target="consultantplus://offline/ref=B781AA868F574F06F745C9C229407C234F0BB118B82D86A0C791B36BE23C94120855E06E00A6F14ElDVBR" TargetMode="External"/><Relationship Id="rId22" Type="http://schemas.openxmlformats.org/officeDocument/2006/relationships/hyperlink" Target="consultantplus://offline/ref=19B098465638D290D20A76D123EB0BDA38B03861B3CFB1057B844628D894A4199B6C01917F002EF3pFh7H" TargetMode="External"/><Relationship Id="rId27" Type="http://schemas.openxmlformats.org/officeDocument/2006/relationships/hyperlink" Target="consultantplus://offline/ref=19B098465638D290D20A76D123EB0BDA38B03861B3CFB1057B844628D894A4199B6C01917F002EF4pFh0H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%20Diska%20D\08.%20&#1064;&#1040;&#1041;&#1051;&#1054;&#1053;&#1067;\&#1064;&#1040;&#1041;&#1051;&#1054;&#1053;&#1067;%20&#1053;&#1054;&#1056;&#1052;.&#1040;&#1050;&#1058;&#1054;&#1042;\&#1060;&#1045;&#1044;&#1045;&#1056;&#1040;&#1051;&#1068;&#1053;&#1067;&#1049;%20&#1047;&#1040;&#1050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ФЕДЕРАЛЬНЫЙ ЗАКОН</Template>
  <TotalTime>289</TotalTime>
  <Pages>9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</vt:lpstr>
    </vt:vector>
  </TitlesOfParts>
  <Company>Dnsoft</Company>
  <LinksUpToDate>false</LinksUpToDate>
  <CharactersWithSpaces>15221</CharactersWithSpaces>
  <SharedDoc>false</SharedDoc>
  <HLinks>
    <vt:vector size="36" baseType="variant"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consultantplus://offline/ref=04CEED99B361E84949132F04068C220484A7E188FA63C301B5B1B8339CAC5B674DFB4046926FB024x0iAM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consultantplus://offline/ref=04CEED99B361E84949132F04068C220484A7E188FA63C301B5B1B8339CAC5B674DFB4046926FB024x0iFM</vt:lpwstr>
      </vt:variant>
      <vt:variant>
        <vt:lpwstr/>
      </vt:variant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consultantplus://offline/ref=04CEED99B361E84949132F04068C220484A7E188FA63C301B5B1B8339CAC5B674DFB4046926FB027x0iEM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consultantplus://offline/ref=04CEED99B361E84949132F04068C220484A7E188FA63C301B5B1B8339CAC5B674DFB4046926FB021x0i8M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consultantplus://offline/ref=04CEED99B361E84949132F04068C220484A7E188FA63C301B5B1B8339CAC5B674DFB4046926FB021x0iDM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consultantplus://offline/ref=04CEED99B361E84949132F04068C220484A7E188FA63C301B5B1B8339CAC5B674DFB4046926FB023x0iDM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subject/>
  <dc:creator>Андрей</dc:creator>
  <cp:keywords/>
  <dc:description/>
  <cp:lastModifiedBy>Волков Григорий Андреевич</cp:lastModifiedBy>
  <cp:revision>6</cp:revision>
  <cp:lastPrinted>2015-03-11T15:17:00Z</cp:lastPrinted>
  <dcterms:created xsi:type="dcterms:W3CDTF">2015-03-10T17:28:00Z</dcterms:created>
  <dcterms:modified xsi:type="dcterms:W3CDTF">2015-03-13T08:09:00Z</dcterms:modified>
</cp:coreProperties>
</file>